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泸定至石棉高速公路项目交工阶段安全性评价技术服务项目</w:t>
      </w:r>
    </w:p>
    <w:p>
      <w:pPr>
        <w:pStyle w:val="3"/>
        <w:spacing w:before="0" w:after="0"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招标公告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我公司拟选择一家咨询服务单位开展泸定至石棉高速公路项目交工阶段安全性评价技术服务项目工作。经四川泸石高速公路有限责任公司总经理办公会决议同意，确定通过公开招标方式，选择咨询服务单位。</w:t>
      </w:r>
    </w:p>
    <w:p>
      <w:pPr>
        <w:spacing w:before="120" w:beforeLines="50" w:after="120" w:afterLines="50"/>
        <w:rPr>
          <w:rFonts w:ascii="黑体" w:hAnsi="黑体" w:eastAsia="黑体" w:cs="宋体"/>
          <w:b/>
          <w:color w:val="auto"/>
          <w:sz w:val="24"/>
          <w:szCs w:val="24"/>
          <w:highlight w:val="none"/>
        </w:rPr>
      </w:pPr>
      <w:r>
        <w:rPr>
          <w:rFonts w:hint="eastAsia" w:ascii="黑体" w:hAnsi="黑体" w:eastAsia="黑体" w:cs="宋体"/>
          <w:b/>
          <w:bCs/>
          <w:color w:val="auto"/>
          <w:sz w:val="24"/>
          <w:szCs w:val="24"/>
          <w:highlight w:val="none"/>
        </w:rPr>
        <w:t>1．</w:t>
      </w:r>
      <w:r>
        <w:rPr>
          <w:rFonts w:hint="eastAsia" w:ascii="黑体" w:hAnsi="黑体" w:eastAsia="黑体" w:cs="宋体"/>
          <w:b/>
          <w:color w:val="auto"/>
          <w:sz w:val="24"/>
          <w:szCs w:val="24"/>
          <w:highlight w:val="none"/>
        </w:rPr>
        <w:t>工程概况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泸定至石棉高速公路是《四川省高速公路网规划(2014-2030年)》规划的重要组成部分。路线起于泸定县咱里村伞岗坪附近，设伞岗坪综合体接雅康高速公路，经泸定南、海螺沟、安顺场、终点设大杉树枢纽互通接雅西高速公路。路线全长约96.511公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全线设置桥梁16829.71米/35座，其中特大桥8028.54米／8座，大、中桥8801.16米／27座；设置隧道66637.5米/18座，其中特长隧道53852.5米／11座，长隧道13735米／5座，中隧道1608.0米／2座，通风井2420米／4座；设置服务区3处、养护工区2处、匝道收费站5处；互通式立体交叉 7 座，其中枢纽互通 2 处，一般互通5处。</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2．服务内容及服务周期</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2.1服务内容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本次招标为泸定至石棉高速公路项目交工阶段安全性评价技术服务项目，主要工作内容包含不限于：</w:t>
      </w:r>
      <w:r>
        <w:rPr>
          <w:rFonts w:hint="eastAsia" w:ascii="宋体" w:hAnsi="宋体" w:cs="宋体"/>
          <w:color w:val="auto"/>
          <w:szCs w:val="21"/>
          <w:highlight w:val="none"/>
          <w:lang w:val="en-US" w:eastAsia="zh-CN"/>
        </w:rPr>
        <w:t>依据《公路项目安全性评价规范》（JTG B05-2015）中针对“交工阶段”的相关规定执行，在工程质量验收合格的前提下，进行总体评价和公路安全状况评价，提出安全性评价结论与建议</w:t>
      </w:r>
      <w:r>
        <w:rPr>
          <w:rFonts w:hint="eastAsia" w:ascii="宋体" w:hAnsi="宋体" w:cs="宋体"/>
          <w:color w:val="auto"/>
          <w:szCs w:val="21"/>
          <w:highlight w:val="none"/>
        </w:rPr>
        <w:t>。</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2.2服务期限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根据招标人需求分为三阶段进行，第一阶段</w:t>
      </w:r>
      <w:r>
        <w:rPr>
          <w:rFonts w:hint="eastAsia" w:ascii="宋体" w:hAnsi="宋体" w:cs="宋体"/>
          <w:color w:val="auto"/>
          <w:szCs w:val="21"/>
          <w:highlight w:val="none"/>
          <w:lang w:eastAsia="zh-CN"/>
        </w:rPr>
        <w:t>评价预计为</w:t>
      </w:r>
      <w:r>
        <w:rPr>
          <w:rFonts w:hint="eastAsia" w:ascii="宋体" w:hAnsi="宋体" w:cs="宋体"/>
          <w:color w:val="auto"/>
          <w:szCs w:val="21"/>
          <w:highlight w:val="none"/>
        </w:rPr>
        <w:t>2024年建成试通车段王岗坪互通至大杉树互通段约33公里，第二阶段评价</w:t>
      </w:r>
      <w:r>
        <w:rPr>
          <w:rFonts w:hint="eastAsia" w:ascii="宋体" w:hAnsi="宋体" w:cs="宋体"/>
          <w:color w:val="auto"/>
          <w:szCs w:val="21"/>
          <w:highlight w:val="none"/>
          <w:lang w:eastAsia="zh-CN"/>
        </w:rPr>
        <w:t>预计为</w:t>
      </w:r>
      <w:r>
        <w:rPr>
          <w:rFonts w:hint="eastAsia" w:ascii="宋体" w:hAnsi="宋体" w:cs="宋体"/>
          <w:color w:val="auto"/>
          <w:szCs w:val="21"/>
          <w:highlight w:val="none"/>
        </w:rPr>
        <w:t>2025年建成试通车段伞岗坪互通至海螺沟互通段约</w:t>
      </w: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公里，第三阶段评价</w:t>
      </w:r>
      <w:r>
        <w:rPr>
          <w:rFonts w:hint="eastAsia" w:ascii="宋体" w:hAnsi="宋体" w:cs="宋体"/>
          <w:color w:val="auto"/>
          <w:szCs w:val="21"/>
          <w:highlight w:val="none"/>
          <w:lang w:eastAsia="zh-CN"/>
        </w:rPr>
        <w:t>预计为</w:t>
      </w:r>
      <w:r>
        <w:rPr>
          <w:rFonts w:hint="eastAsia" w:ascii="宋体" w:hAnsi="宋体" w:cs="宋体"/>
          <w:color w:val="auto"/>
          <w:szCs w:val="21"/>
          <w:highlight w:val="none"/>
        </w:rPr>
        <w:t>2026年建成试通车路段海螺沟互通至王岗坪互通段约18公里。该服务期为预估时间，具体以</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通知时间为准。每阶段需在接到</w:t>
      </w:r>
      <w:r>
        <w:rPr>
          <w:rFonts w:hint="eastAsia" w:ascii="宋体" w:hAnsi="宋体" w:cs="宋体"/>
          <w:color w:val="auto"/>
          <w:szCs w:val="21"/>
          <w:highlight w:val="none"/>
          <w:lang w:eastAsia="zh-CN"/>
        </w:rPr>
        <w:t>招标</w:t>
      </w:r>
      <w:r>
        <w:rPr>
          <w:rFonts w:hint="eastAsia" w:ascii="宋体" w:hAnsi="宋体" w:cs="宋体"/>
          <w:color w:val="auto"/>
          <w:szCs w:val="21"/>
          <w:highlight w:val="none"/>
        </w:rPr>
        <w:t xml:space="preserve">人通知进场后2个月内完成评价工作，并形成安全评价报告。 </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3．投标人资格要求</w:t>
      </w:r>
    </w:p>
    <w:p>
      <w:pPr>
        <w:spacing w:line="360" w:lineRule="auto"/>
        <w:ind w:firstLine="422" w:firstLineChars="200"/>
        <w:rPr>
          <w:rFonts w:ascii="宋体" w:hAns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.1 资质要求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（1）具有独立法人资格，提供有效的三证合一营业执照（或事业单位法人证书），和基本账户开户许可证或基本账户存款信息；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（2）具有国家发展和改革委员会颁发的有效期内的工程咨询甲级资质（公路专业）（依据国家发展与改革委员会 2017 年第 8 号公告规定，资质有效期统一延续至新管理规定实施之日）或具有中国工程咨询协会颁发的工程咨询单位甲级资信证书且在报价截止日前已纳入“全国投资项目在线审批监管平台”（http://www.tzxm.gov.cn/）中的“工程咨询单位名录”（咨询专业：公路；服务范围含有：评估咨询）；或具有住房和城乡建设部颁发的工程设计公路行业（公路）专业甲级及以上资质证书。且与</w:t>
      </w:r>
      <w:r>
        <w:rPr>
          <w:rFonts w:hint="eastAsia" w:ascii="宋体" w:hAnsi="宋体" w:cs="宋体"/>
          <w:color w:val="auto"/>
          <w:szCs w:val="21"/>
          <w:highlight w:val="none"/>
          <w:lang w:val="en-US" w:eastAsia="zh-CN"/>
        </w:rPr>
        <w:t>不得为</w:t>
      </w:r>
      <w:r>
        <w:rPr>
          <w:rFonts w:hint="eastAsia" w:ascii="宋体" w:hAnsi="宋体" w:cs="宋体"/>
          <w:color w:val="auto"/>
          <w:szCs w:val="21"/>
          <w:highlight w:val="none"/>
        </w:rPr>
        <w:t>本项目设计、施工、监理、过程技术咨询审查服务（含评价或评估）、代厅成果审查等单位。</w:t>
      </w:r>
    </w:p>
    <w:p>
      <w:pPr>
        <w:spacing w:line="360" w:lineRule="auto"/>
        <w:ind w:firstLine="422" w:firstLineChars="200"/>
        <w:rPr>
          <w:rFonts w:ascii="宋体" w:hAns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.2 业绩要求</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近3年（2021年1月1日至本项目投标截止时间，以合同签订时间为准），至少完成1个高速公路项目安全性评价或评估相关业绩。</w:t>
      </w:r>
    </w:p>
    <w:p>
      <w:pPr>
        <w:spacing w:line="360" w:lineRule="auto"/>
        <w:ind w:firstLine="422" w:firstLineChars="200"/>
        <w:rPr>
          <w:rFonts w:ascii="宋体" w:hAns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3项目负责人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项目负责人1 人</w:t>
      </w:r>
      <w:r>
        <w:rPr>
          <w:rFonts w:hint="eastAsia" w:ascii="宋体" w:hAnsi="宋体" w:cs="宋体"/>
          <w:color w:val="auto"/>
          <w:szCs w:val="21"/>
          <w:highlight w:val="none"/>
          <w:lang w:eastAsia="zh-CN"/>
        </w:rPr>
        <w:t>：</w:t>
      </w:r>
      <w:r>
        <w:rPr>
          <w:rFonts w:hint="eastAsia" w:ascii="宋体" w:hAnsi="宋体" w:cs="宋体"/>
          <w:color w:val="auto"/>
          <w:szCs w:val="21"/>
          <w:highlight w:val="none"/>
        </w:rPr>
        <w:t>具有高级工程师及以上技术职称，近3年（2021年1月1日至本项目投标截止时间，以合同签订时间为准）至少承担过1个高速公路安全性评价或评估项目负责人工作。</w:t>
      </w:r>
    </w:p>
    <w:p>
      <w:pPr>
        <w:spacing w:line="360" w:lineRule="auto"/>
        <w:ind w:firstLine="420" w:firstLineChars="200"/>
        <w:rPr>
          <w:rFonts w:hint="eastAsia"/>
          <w:highlight w:val="none"/>
        </w:rPr>
      </w:pPr>
      <w:r>
        <w:rPr>
          <w:rFonts w:hint="eastAsia" w:ascii="宋体" w:hAnsi="宋体" w:cs="宋体"/>
          <w:color w:val="auto"/>
          <w:szCs w:val="21"/>
          <w:highlight w:val="none"/>
          <w:lang w:val="en-US" w:eastAsia="zh-CN"/>
        </w:rPr>
        <w:t>（2）技术</w:t>
      </w:r>
      <w:r>
        <w:rPr>
          <w:rFonts w:hint="eastAsia" w:ascii="宋体" w:hAnsi="宋体" w:cs="宋体"/>
          <w:color w:val="auto"/>
          <w:szCs w:val="21"/>
          <w:highlight w:val="none"/>
        </w:rPr>
        <w:t>负责人1 人</w:t>
      </w:r>
      <w:r>
        <w:rPr>
          <w:rFonts w:hint="eastAsia" w:ascii="宋体" w:hAnsi="宋体" w:cs="宋体"/>
          <w:color w:val="auto"/>
          <w:szCs w:val="21"/>
          <w:highlight w:val="none"/>
          <w:lang w:eastAsia="zh-CN"/>
        </w:rPr>
        <w:t>：</w:t>
      </w:r>
      <w:r>
        <w:rPr>
          <w:rFonts w:hint="eastAsia" w:ascii="宋体" w:hAnsi="宋体" w:cs="宋体"/>
          <w:color w:val="auto"/>
          <w:szCs w:val="21"/>
          <w:highlight w:val="none"/>
        </w:rPr>
        <w:t>具有高级工程师及以上技术职称，近3年（2021年1月1日至本项目投标截止时间，以合同签订时间为准）至少承担过1个高速公路安全性评价或评估</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负责人工作。</w:t>
      </w:r>
    </w:p>
    <w:p>
      <w:pPr>
        <w:spacing w:line="360" w:lineRule="auto"/>
        <w:ind w:firstLine="422" w:firstLineChars="200"/>
        <w:rPr>
          <w:rFonts w:ascii="宋体" w:hAns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.4信誉要求</w:t>
      </w:r>
    </w:p>
    <w:p>
      <w:pPr>
        <w:pStyle w:val="5"/>
        <w:spacing w:line="360" w:lineRule="auto"/>
        <w:ind w:firstLine="420" w:firstLineChars="200"/>
        <w:rPr>
          <w:rFonts w:hint="eastAsia" w:hAnsi="宋体"/>
          <w:bCs/>
          <w:color w:val="auto"/>
          <w:highlight w:val="none"/>
        </w:rPr>
      </w:pPr>
      <w:r>
        <w:rPr>
          <w:rFonts w:hint="eastAsia" w:hAnsi="宋体"/>
          <w:bCs/>
          <w:color w:val="auto"/>
          <w:highlight w:val="none"/>
        </w:rPr>
        <w:t>（1）投标人不得处于交通运输部行政处罚有效期内，且投标人不得处于四川省交通运输厅取消在四川交通建设领域中投标资格的行政处罚和投标禁止的有效期内；</w:t>
      </w:r>
    </w:p>
    <w:p>
      <w:pPr>
        <w:pStyle w:val="5"/>
        <w:spacing w:line="360" w:lineRule="auto"/>
        <w:ind w:firstLine="420" w:firstLineChars="200"/>
        <w:rPr>
          <w:rFonts w:hint="eastAsia" w:hAnsi="宋体"/>
          <w:bCs/>
          <w:color w:val="auto"/>
          <w:highlight w:val="none"/>
        </w:rPr>
      </w:pPr>
      <w:r>
        <w:rPr>
          <w:rFonts w:hint="eastAsia" w:hAnsi="宋体"/>
          <w:bCs/>
          <w:color w:val="auto"/>
          <w:highlight w:val="none"/>
        </w:rPr>
        <w:t>（2）投标人须于投标截止日前在四川省交通运输厅办理了建设从业单位信用，不接受信用等级评定为 D 级的投标人参与本次投标。本招标文件中的投标人信用等级以投标截止日在四川省交通运输厅网站（http://jtt.sc.gov.cn/）“信用交通·四川” 上公布的内容为准，本招标文件所指信用等级均为四川省交通运输厅信用评价等级。</w:t>
      </w:r>
    </w:p>
    <w:p>
      <w:pPr>
        <w:pStyle w:val="5"/>
        <w:spacing w:line="360" w:lineRule="auto"/>
        <w:ind w:firstLine="420" w:firstLineChars="200"/>
        <w:rPr>
          <w:rFonts w:hint="eastAsia" w:hAnsi="宋体"/>
          <w:bCs/>
          <w:color w:val="auto"/>
          <w:highlight w:val="none"/>
        </w:rPr>
      </w:pPr>
      <w:r>
        <w:rPr>
          <w:rFonts w:hint="eastAsia" w:hAnsi="宋体"/>
          <w:bCs/>
          <w:color w:val="auto"/>
          <w:highlight w:val="none"/>
        </w:rPr>
        <w:t>（3）国家企业信用信息公示系统（网址：http：//www.gsxt.gov.cn）中被列入严重违法失信企业名单的投标人，本次招标不接受其投标。</w:t>
      </w:r>
    </w:p>
    <w:p>
      <w:pPr>
        <w:pStyle w:val="5"/>
        <w:spacing w:line="360" w:lineRule="auto"/>
        <w:ind w:firstLine="420" w:firstLineChars="200"/>
        <w:rPr>
          <w:rFonts w:hint="eastAsia" w:hAnsi="宋体"/>
          <w:bCs/>
          <w:color w:val="auto"/>
          <w:highlight w:val="none"/>
        </w:rPr>
      </w:pPr>
      <w:r>
        <w:rPr>
          <w:rFonts w:hint="eastAsia" w:hAnsi="宋体"/>
          <w:bCs/>
          <w:color w:val="auto"/>
          <w:highlight w:val="none"/>
        </w:rPr>
        <w:t>（4）在“信用中国”网站（http：//www.creditchina.gov.cn/）中被列为失信被执行人名单的投标人，本次招标不接受其投标。</w:t>
      </w:r>
    </w:p>
    <w:p>
      <w:pPr>
        <w:pStyle w:val="5"/>
        <w:spacing w:line="360" w:lineRule="auto"/>
        <w:ind w:firstLine="420" w:firstLineChars="200"/>
        <w:rPr>
          <w:rFonts w:hint="eastAsia" w:hAnsi="宋体"/>
          <w:bCs/>
          <w:color w:val="auto"/>
          <w:highlight w:val="none"/>
        </w:rPr>
      </w:pPr>
      <w:r>
        <w:rPr>
          <w:rFonts w:hint="eastAsia" w:hAnsi="宋体"/>
          <w:bCs/>
          <w:color w:val="auto"/>
          <w:highlight w:val="none"/>
        </w:rPr>
        <w:t>（5）近3年（2021年1月1日至本项目投标截止时间），投标人（单位）、法定代表人、项目负责人被人民法院生效判决或裁定认定为行贿犯罪（包括行贿罪、单位行贿罪、对单位行贿罪、介绍贿赂罪等）的，不得参加本次投标（投标人须提交无行贿犯罪的承诺函）。</w:t>
      </w:r>
    </w:p>
    <w:p>
      <w:pPr>
        <w:pStyle w:val="5"/>
        <w:spacing w:line="360" w:lineRule="auto"/>
        <w:ind w:firstLine="420" w:firstLineChars="200"/>
        <w:rPr>
          <w:color w:val="auto"/>
          <w:highlight w:val="none"/>
        </w:rPr>
      </w:pPr>
      <w:r>
        <w:rPr>
          <w:rFonts w:hint="eastAsia" w:hAnsi="宋体"/>
          <w:bCs/>
          <w:color w:val="auto"/>
          <w:highlight w:val="none"/>
        </w:rPr>
        <w:t>（6）若为事业单位，对 （2）、（3）、（4） 三项条款不作要求。</w:t>
      </w:r>
    </w:p>
    <w:p>
      <w:pPr>
        <w:spacing w:line="360" w:lineRule="auto"/>
        <w:ind w:firstLine="422" w:firstLineChars="200"/>
        <w:rPr>
          <w:rFonts w:ascii="宋体" w:hAnsi="宋体" w:cs="宋体"/>
          <w:color w:val="auto"/>
          <w:szCs w:val="21"/>
          <w:highlight w:val="none"/>
          <w:lang w:val="zh-CN"/>
        </w:rPr>
      </w:pPr>
      <w:r>
        <w:rPr>
          <w:rFonts w:ascii="宋体" w:hAnsi="宋体" w:cs="宋体"/>
          <w:b/>
          <w:bCs/>
          <w:color w:val="auto"/>
          <w:szCs w:val="21"/>
          <w:highlight w:val="none"/>
        </w:rPr>
        <w:t>3.</w:t>
      </w:r>
      <w:r>
        <w:rPr>
          <w:rFonts w:hint="eastAsia" w:ascii="宋体" w:hAnsi="宋体" w:cs="宋体"/>
          <w:b/>
          <w:bCs/>
          <w:color w:val="auto"/>
          <w:szCs w:val="21"/>
          <w:highlight w:val="none"/>
        </w:rPr>
        <w:t>5</w:t>
      </w:r>
      <w:r>
        <w:rPr>
          <w:rFonts w:hint="eastAsia" w:ascii="宋体" w:hAnsi="宋体" w:cs="宋体"/>
          <w:color w:val="auto"/>
          <w:szCs w:val="21"/>
          <w:highlight w:val="none"/>
          <w:lang w:val="zh-CN"/>
        </w:rPr>
        <w:t>本次招标</w:t>
      </w:r>
      <w:r>
        <w:rPr>
          <w:rFonts w:hint="eastAsia" w:ascii="宋体" w:hAnsi="宋体" w:cs="宋体"/>
          <w:b/>
          <w:bCs/>
          <w:color w:val="auto"/>
          <w:szCs w:val="21"/>
          <w:highlight w:val="none"/>
          <w:u w:val="single"/>
        </w:rPr>
        <w:t>不</w:t>
      </w:r>
      <w:r>
        <w:rPr>
          <w:rFonts w:hint="eastAsia" w:ascii="宋体" w:hAnsi="宋体" w:cs="宋体"/>
          <w:b/>
          <w:bCs/>
          <w:color w:val="auto"/>
          <w:szCs w:val="21"/>
          <w:highlight w:val="none"/>
          <w:u w:val="single"/>
          <w:lang w:val="zh-CN"/>
        </w:rPr>
        <w:t>接受</w:t>
      </w:r>
      <w:r>
        <w:rPr>
          <w:rFonts w:hint="eastAsia" w:ascii="宋体" w:hAnsi="宋体" w:cs="宋体"/>
          <w:color w:val="auto"/>
          <w:szCs w:val="21"/>
          <w:highlight w:val="none"/>
          <w:lang w:val="zh-CN"/>
        </w:rPr>
        <w:t>联合体</w:t>
      </w:r>
      <w:r>
        <w:rPr>
          <w:rFonts w:hint="eastAsia" w:ascii="宋体" w:hAnsi="宋体" w:cs="宋体"/>
          <w:color w:val="auto"/>
          <w:szCs w:val="21"/>
          <w:highlight w:val="none"/>
        </w:rPr>
        <w:t>申请</w:t>
      </w:r>
      <w:r>
        <w:rPr>
          <w:rFonts w:hint="eastAsia" w:ascii="宋体" w:hAnsi="宋体" w:cs="宋体"/>
          <w:color w:val="auto"/>
          <w:szCs w:val="21"/>
          <w:highlight w:val="none"/>
          <w:lang w:val="zh-CN"/>
        </w:rPr>
        <w:t>。</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3.6</w:t>
      </w:r>
      <w:r>
        <w:rPr>
          <w:rFonts w:hint="eastAsia" w:ascii="宋体" w:hAnsi="宋体"/>
          <w:color w:val="auto"/>
          <w:szCs w:val="21"/>
          <w:highlight w:val="none"/>
        </w:rPr>
        <w:t>与招标人存在利害关系可能影响招标公正性的单位，不得参加招标。单位负责人为同一人或者存在控股、管理关系的不同投标人，不得参加招标。否则，相关投标均无效。</w:t>
      </w:r>
    </w:p>
    <w:p>
      <w:pPr>
        <w:spacing w:line="360" w:lineRule="auto"/>
        <w:ind w:firstLine="422" w:firstLineChars="200"/>
        <w:rPr>
          <w:color w:val="auto"/>
          <w:highlight w:val="none"/>
        </w:rPr>
      </w:pPr>
      <w:r>
        <w:rPr>
          <w:rFonts w:hint="eastAsia" w:ascii="宋体" w:hAnsi="宋体"/>
          <w:b/>
          <w:bCs/>
          <w:color w:val="auto"/>
          <w:szCs w:val="21"/>
          <w:highlight w:val="none"/>
          <w:lang w:val="en-US" w:eastAsia="zh-CN"/>
        </w:rPr>
        <w:t>3.7</w:t>
      </w:r>
      <w:r>
        <w:rPr>
          <w:rFonts w:hint="eastAsia" w:ascii="宋体" w:hAnsi="宋体"/>
          <w:color w:val="auto"/>
          <w:szCs w:val="21"/>
          <w:highlight w:val="none"/>
        </w:rPr>
        <w:t>投标人不得是本项目勘察设计单位或过程技术咨询审查服务（含评价或评估）或代厅成果审查或施工监理或施工单位（包括总承包单位、分包单位），否则其投标无效。</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4．招标文件的获取</w:t>
      </w:r>
    </w:p>
    <w:p>
      <w:pPr>
        <w:spacing w:line="360" w:lineRule="auto"/>
        <w:ind w:left="210" w:leftChars="100" w:firstLine="210" w:firstLineChars="100"/>
        <w:rPr>
          <w:rFonts w:ascii="宋体" w:hAnsi="宋体" w:cs="宋体"/>
          <w:color w:val="auto"/>
          <w:szCs w:val="21"/>
          <w:highlight w:val="none"/>
        </w:rPr>
      </w:pPr>
      <w:r>
        <w:rPr>
          <w:rFonts w:hint="eastAsia" w:ascii="宋体" w:hAnsi="宋体" w:cs="宋体"/>
          <w:color w:val="auto"/>
          <w:szCs w:val="21"/>
          <w:highlight w:val="none"/>
        </w:rPr>
        <w:t>（1）凡有意参加招标的潜在投标人，请于</w:t>
      </w:r>
      <w:r>
        <w:rPr>
          <w:rFonts w:hint="eastAsia" w:ascii="宋体" w:hAnsi="宋体" w:cs="宋体"/>
          <w:color w:val="auto"/>
          <w:szCs w:val="21"/>
          <w:highlight w:val="none"/>
          <w:u w:val="single"/>
        </w:rPr>
        <w:t xml:space="preserve"> 2024 </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03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26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12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00 </w:t>
      </w:r>
      <w:r>
        <w:rPr>
          <w:rFonts w:hint="eastAsia" w:ascii="宋体" w:hAnsi="宋体" w:cs="宋体"/>
          <w:color w:val="auto"/>
          <w:szCs w:val="21"/>
          <w:highlight w:val="none"/>
        </w:rPr>
        <w:t>分至</w:t>
      </w:r>
      <w:r>
        <w:rPr>
          <w:rFonts w:hint="eastAsia" w:ascii="宋体" w:hAnsi="宋体" w:cs="宋体"/>
          <w:color w:val="auto"/>
          <w:szCs w:val="21"/>
          <w:highlight w:val="none"/>
          <w:u w:val="single"/>
        </w:rPr>
        <w:t xml:space="preserve"> 2024 </w:t>
      </w:r>
      <w:r>
        <w:rPr>
          <w:rFonts w:hint="eastAsia" w:ascii="宋体" w:hAnsi="宋体" w:cs="宋体"/>
          <w:color w:val="auto"/>
          <w:szCs w:val="21"/>
          <w:highlight w:val="none"/>
        </w:rPr>
        <w:t>年</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val="en-US" w:eastAsia="zh-CN"/>
        </w:rPr>
        <w:t>04</w:t>
      </w:r>
      <w:r>
        <w:rPr>
          <w:rFonts w:hint="eastAsia" w:ascii="宋体" w:hAnsi="宋体" w:cs="宋体"/>
          <w:color w:val="auto"/>
          <w:szCs w:val="21"/>
          <w:highlight w:val="none"/>
          <w:u w:val="single"/>
        </w:rPr>
        <w:t>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14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12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00 </w:t>
      </w:r>
      <w:r>
        <w:rPr>
          <w:rFonts w:hint="eastAsia" w:ascii="宋体" w:hAnsi="宋体" w:cs="宋体"/>
          <w:color w:val="auto"/>
          <w:szCs w:val="21"/>
          <w:highlight w:val="none"/>
        </w:rPr>
        <w:t>分，在蜀道投资集团有限责任公司集中招标采购平台网站（以下简称“蜀道集采平台”）（</w:t>
      </w:r>
      <w:r>
        <w:rPr>
          <w:color w:val="auto"/>
          <w:highlight w:val="none"/>
        </w:rPr>
        <w:fldChar w:fldCharType="begin"/>
      </w:r>
      <w:r>
        <w:rPr>
          <w:color w:val="auto"/>
          <w:highlight w:val="none"/>
        </w:rPr>
        <w:instrText xml:space="preserve"> HYPERLINK "https://zb.shudaojt.com/" </w:instrText>
      </w:r>
      <w:r>
        <w:rPr>
          <w:color w:val="auto"/>
          <w:highlight w:val="none"/>
        </w:rPr>
        <w:fldChar w:fldCharType="separate"/>
      </w:r>
      <w:r>
        <w:rPr>
          <w:rFonts w:hint="eastAsia" w:ascii="宋体" w:hAnsi="宋体" w:cs="宋体"/>
          <w:color w:val="auto"/>
          <w:szCs w:val="21"/>
          <w:highlight w:val="none"/>
        </w:rPr>
        <w:t>https://zb.shudaojt.com/</w:t>
      </w:r>
      <w:r>
        <w:rPr>
          <w:rFonts w:hint="eastAsia" w:ascii="宋体" w:hAnsi="宋体" w:cs="宋体"/>
          <w:color w:val="auto"/>
          <w:szCs w:val="21"/>
          <w:highlight w:val="none"/>
        </w:rPr>
        <w:fldChar w:fldCharType="end"/>
      </w:r>
      <w:r>
        <w:rPr>
          <w:rFonts w:hint="eastAsia" w:ascii="宋体" w:hAnsi="宋体" w:cs="宋体"/>
          <w:color w:val="auto"/>
          <w:szCs w:val="21"/>
          <w:highlight w:val="none"/>
        </w:rPr>
        <w:t>）进行注册，并使用CA数字证书登录后参与投标并自行下载电子版招标文件、答疑、澄清等招标截止时间前公布的所有相关资料，不管投标人下载与否，招标人都视为投标人收到以上资料并全部知晓有关招标过程和事宜，由此产生的一切后果由投标人自负。投标人注册详见首页《投标人入驻手册》。招标人不提供其他任何报名和招标文件获取的方式。</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超过</w:t>
      </w:r>
      <w:r>
        <w:rPr>
          <w:rFonts w:hint="eastAsia" w:ascii="宋体" w:hAnsi="宋体" w:cs="宋体"/>
          <w:color w:val="auto"/>
          <w:szCs w:val="21"/>
          <w:highlight w:val="none"/>
          <w:u w:val="single"/>
        </w:rPr>
        <w:t xml:space="preserve"> 2024 </w:t>
      </w:r>
      <w:r>
        <w:rPr>
          <w:rFonts w:ascii="宋体" w:hAnsi="宋体" w:cs="宋体"/>
          <w:color w:val="auto"/>
          <w:szCs w:val="21"/>
          <w:highlight w:val="none"/>
        </w:rPr>
        <w:t>年</w:t>
      </w:r>
      <w:r>
        <w:rPr>
          <w:rFonts w:ascii="宋体" w:hAnsi="宋体" w:cs="宋体"/>
          <w:color w:val="auto"/>
          <w:szCs w:val="21"/>
          <w:highlight w:val="none"/>
          <w:u w:val="single"/>
        </w:rPr>
        <w:t> </w:t>
      </w:r>
      <w:r>
        <w:rPr>
          <w:rFonts w:hint="eastAsia" w:ascii="宋体" w:hAnsi="宋体" w:cs="宋体"/>
          <w:color w:val="auto"/>
          <w:szCs w:val="21"/>
          <w:highlight w:val="none"/>
          <w:u w:val="single"/>
          <w:lang w:val="en-US" w:eastAsia="zh-CN"/>
        </w:rPr>
        <w:t>04</w:t>
      </w:r>
      <w:r>
        <w:rPr>
          <w:rFonts w:ascii="宋体" w:hAnsi="宋体" w:cs="宋体"/>
          <w:color w:val="auto"/>
          <w:szCs w:val="21"/>
          <w:highlight w:val="none"/>
          <w:u w:val="single"/>
        </w:rPr>
        <w:t> </w:t>
      </w:r>
      <w:r>
        <w:rPr>
          <w:rFonts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14 </w:t>
      </w:r>
      <w:r>
        <w:rPr>
          <w:rFonts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12 </w:t>
      </w:r>
      <w:r>
        <w:rPr>
          <w:rFonts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00 </w:t>
      </w:r>
      <w:r>
        <w:rPr>
          <w:rFonts w:ascii="宋体" w:hAnsi="宋体" w:cs="宋体"/>
          <w:color w:val="auto"/>
          <w:szCs w:val="21"/>
          <w:highlight w:val="none"/>
        </w:rPr>
        <w:t>分（北京时间），将不再接受报名，</w:t>
      </w:r>
      <w:r>
        <w:rPr>
          <w:rFonts w:hint="eastAsia" w:ascii="宋体" w:hAnsi="宋体" w:cs="宋体"/>
          <w:color w:val="auto"/>
          <w:szCs w:val="21"/>
          <w:highlight w:val="none"/>
        </w:rPr>
        <w:t>招标人</w:t>
      </w:r>
      <w:r>
        <w:rPr>
          <w:rFonts w:ascii="宋体" w:hAnsi="宋体" w:cs="宋体"/>
          <w:color w:val="auto"/>
          <w:szCs w:val="21"/>
          <w:highlight w:val="none"/>
        </w:rPr>
        <w:t>可以拒收未在规定时间内报名的</w:t>
      </w:r>
      <w:r>
        <w:rPr>
          <w:rFonts w:hint="eastAsia" w:ascii="宋体" w:hAnsi="宋体" w:cs="宋体"/>
          <w:color w:val="auto"/>
          <w:szCs w:val="21"/>
          <w:highlight w:val="none"/>
        </w:rPr>
        <w:t>投标人</w:t>
      </w:r>
      <w:r>
        <w:rPr>
          <w:rFonts w:ascii="宋体" w:hAnsi="宋体" w:cs="宋体"/>
          <w:color w:val="auto"/>
          <w:szCs w:val="21"/>
          <w:highlight w:val="none"/>
        </w:rPr>
        <w:t>报名和</w:t>
      </w:r>
      <w:r>
        <w:rPr>
          <w:rFonts w:hint="eastAsia" w:ascii="宋体" w:hAnsi="宋体" w:cs="宋体"/>
          <w:color w:val="auto"/>
          <w:szCs w:val="21"/>
          <w:highlight w:val="none"/>
        </w:rPr>
        <w:t>投标</w:t>
      </w:r>
      <w:r>
        <w:rPr>
          <w:rFonts w:ascii="宋体" w:hAnsi="宋体" w:cs="宋体"/>
          <w:color w:val="auto"/>
          <w:szCs w:val="21"/>
          <w:highlight w:val="none"/>
        </w:rPr>
        <w:t>文件。</w:t>
      </w:r>
    </w:p>
    <w:p>
      <w:pPr>
        <w:pStyle w:val="7"/>
        <w:ind w:left="0" w:leftChars="0"/>
        <w:rPr>
          <w:rFonts w:ascii="宋体" w:hAnsi="宋体" w:cs="宋体"/>
          <w:color w:val="auto"/>
          <w:kern w:val="2"/>
          <w:sz w:val="21"/>
          <w:szCs w:val="21"/>
          <w:highlight w:val="none"/>
          <w:lang w:val="zh-CN"/>
        </w:rPr>
      </w:pPr>
      <w:r>
        <w:rPr>
          <w:rFonts w:hint="eastAsia" w:ascii="宋体" w:hAnsi="宋体" w:cs="宋体"/>
          <w:color w:val="auto"/>
          <w:kern w:val="2"/>
          <w:sz w:val="21"/>
          <w:szCs w:val="21"/>
          <w:highlight w:val="none"/>
          <w:lang w:val="zh-CN"/>
        </w:rPr>
        <w:t>（</w:t>
      </w:r>
      <w:r>
        <w:rPr>
          <w:rFonts w:hint="eastAsia" w:ascii="宋体" w:hAnsi="宋体" w:cs="宋体"/>
          <w:color w:val="auto"/>
          <w:kern w:val="2"/>
          <w:sz w:val="21"/>
          <w:szCs w:val="21"/>
          <w:highlight w:val="none"/>
        </w:rPr>
        <w:t>2</w:t>
      </w:r>
      <w:r>
        <w:rPr>
          <w:rFonts w:hint="eastAsia" w:ascii="宋体" w:hAnsi="宋体" w:cs="宋体"/>
          <w:color w:val="auto"/>
          <w:kern w:val="2"/>
          <w:sz w:val="21"/>
          <w:szCs w:val="21"/>
          <w:highlight w:val="none"/>
          <w:lang w:val="zh-CN"/>
        </w:rPr>
        <w:t>）招标文件费用应从投标人</w:t>
      </w:r>
      <w:r>
        <w:rPr>
          <w:rFonts w:hint="eastAsia" w:ascii="宋体" w:hAnsi="宋体" w:cs="宋体"/>
          <w:color w:val="auto"/>
          <w:kern w:val="2"/>
          <w:sz w:val="21"/>
          <w:szCs w:val="21"/>
          <w:highlight w:val="none"/>
        </w:rPr>
        <w:t>单位名义</w:t>
      </w:r>
      <w:r>
        <w:rPr>
          <w:rFonts w:hint="eastAsia" w:ascii="宋体" w:hAnsi="宋体" w:cs="宋体"/>
          <w:color w:val="auto"/>
          <w:kern w:val="2"/>
          <w:sz w:val="21"/>
          <w:szCs w:val="21"/>
          <w:highlight w:val="none"/>
          <w:lang w:val="zh-CN"/>
        </w:rPr>
        <w:t>对公账户转账至招标人指定账户，招标人指定账户信息如下：</w:t>
      </w:r>
    </w:p>
    <w:p>
      <w:pPr>
        <w:pStyle w:val="7"/>
        <w:ind w:left="0" w:leftChars="0"/>
        <w:rPr>
          <w:rFonts w:ascii="宋体" w:hAnsi="宋体" w:cs="宋体"/>
          <w:color w:val="auto"/>
          <w:kern w:val="2"/>
          <w:sz w:val="21"/>
          <w:szCs w:val="21"/>
          <w:highlight w:val="none"/>
          <w:lang w:val="zh-CN"/>
        </w:rPr>
      </w:pPr>
      <w:r>
        <w:rPr>
          <w:rFonts w:hint="eastAsia" w:ascii="宋体" w:hAnsi="宋体" w:cs="宋体"/>
          <w:color w:val="auto"/>
          <w:kern w:val="2"/>
          <w:sz w:val="21"/>
          <w:szCs w:val="21"/>
          <w:highlight w:val="none"/>
        </w:rPr>
        <w:t>开户</w:t>
      </w:r>
      <w:r>
        <w:rPr>
          <w:rFonts w:hint="eastAsia" w:ascii="宋体" w:hAnsi="宋体" w:cs="宋体"/>
          <w:color w:val="auto"/>
          <w:kern w:val="2"/>
          <w:sz w:val="21"/>
          <w:szCs w:val="21"/>
          <w:highlight w:val="none"/>
          <w:lang w:val="zh-CN"/>
        </w:rPr>
        <w:t>名称：蜀道投资集团有限责任公司材料集采分公司</w:t>
      </w:r>
    </w:p>
    <w:p>
      <w:pPr>
        <w:pStyle w:val="7"/>
        <w:ind w:left="0" w:leftChars="0"/>
        <w:rPr>
          <w:rFonts w:ascii="宋体" w:hAnsi="宋体" w:cs="宋体"/>
          <w:color w:val="auto"/>
          <w:kern w:val="2"/>
          <w:sz w:val="21"/>
          <w:szCs w:val="21"/>
          <w:highlight w:val="none"/>
          <w:lang w:val="zh-CN"/>
        </w:rPr>
      </w:pPr>
      <w:r>
        <w:rPr>
          <w:rFonts w:hint="eastAsia" w:ascii="宋体" w:hAnsi="宋体" w:cs="宋体"/>
          <w:color w:val="auto"/>
          <w:kern w:val="2"/>
          <w:sz w:val="21"/>
          <w:szCs w:val="21"/>
          <w:highlight w:val="none"/>
          <w:lang w:val="zh-CN"/>
        </w:rPr>
        <w:t>开户银行：中国民生银行股份有限公司成都分行营业部</w:t>
      </w:r>
    </w:p>
    <w:p>
      <w:pPr>
        <w:pStyle w:val="7"/>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lang w:val="zh-CN"/>
        </w:rPr>
        <w:t>账号：</w:t>
      </w:r>
      <w:r>
        <w:rPr>
          <w:rFonts w:hint="eastAsia" w:ascii="宋体" w:hAnsi="宋体" w:cs="宋体"/>
          <w:color w:val="auto"/>
          <w:kern w:val="2"/>
          <w:sz w:val="21"/>
          <w:szCs w:val="21"/>
          <w:highlight w:val="none"/>
        </w:rPr>
        <w:t>标书费子账号</w:t>
      </w:r>
    </w:p>
    <w:p>
      <w:pPr>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投标人需备注：</w:t>
      </w:r>
      <w:r>
        <w:rPr>
          <w:rFonts w:hint="eastAsia" w:cs="宋体"/>
          <w:highlight w:val="none"/>
          <w:u w:val="none"/>
        </w:rPr>
        <w:t>泸定至石棉高速公路项目交工阶段安全性评价技术服务项目</w:t>
      </w:r>
      <w:r>
        <w:rPr>
          <w:rFonts w:hint="eastAsia" w:ascii="宋体" w:hAnsi="宋体" w:cs="宋体"/>
          <w:color w:val="auto"/>
          <w:szCs w:val="21"/>
          <w:highlight w:val="none"/>
          <w:lang w:val="zh-CN"/>
        </w:rPr>
        <w:t>招标文件费（可简写为</w:t>
      </w:r>
      <w:r>
        <w:rPr>
          <w:rFonts w:hint="eastAsia" w:ascii="宋体" w:hAnsi="宋体" w:cs="宋体"/>
          <w:color w:val="auto"/>
          <w:szCs w:val="21"/>
          <w:highlight w:val="none"/>
          <w:u w:val="single"/>
          <w:lang w:val="zh-CN"/>
        </w:rPr>
        <w:t>泸石高速</w:t>
      </w:r>
      <w:r>
        <w:rPr>
          <w:rFonts w:hint="eastAsia" w:ascii="宋体" w:hAnsi="宋体" w:cs="宋体"/>
          <w:color w:val="auto"/>
          <w:szCs w:val="21"/>
          <w:highlight w:val="none"/>
          <w:u w:val="single"/>
          <w:lang w:val="en-US" w:eastAsia="zh-CN"/>
        </w:rPr>
        <w:t>安全性评价</w:t>
      </w:r>
      <w:r>
        <w:rPr>
          <w:rFonts w:hint="eastAsia" w:ascii="宋体" w:hAnsi="宋体" w:cs="宋体"/>
          <w:color w:val="auto"/>
          <w:szCs w:val="21"/>
          <w:highlight w:val="none"/>
          <w:u w:val="single"/>
          <w:lang w:val="zh-CN"/>
        </w:rPr>
        <w:t>招标文件费</w:t>
      </w:r>
      <w:r>
        <w:rPr>
          <w:rFonts w:hint="eastAsia" w:ascii="宋体" w:hAnsi="宋体" w:cs="宋体"/>
          <w:color w:val="auto"/>
          <w:szCs w:val="21"/>
          <w:highlight w:val="none"/>
          <w:lang w:val="zh-CN"/>
        </w:rPr>
        <w:t>）。</w:t>
      </w:r>
    </w:p>
    <w:p>
      <w:pPr>
        <w:pStyle w:val="7"/>
        <w:ind w:left="0" w:leftChars="0"/>
        <w:rPr>
          <w:rFonts w:ascii="宋体" w:hAnsi="宋体" w:cs="宋体"/>
          <w:color w:val="auto"/>
          <w:kern w:val="2"/>
          <w:sz w:val="21"/>
          <w:szCs w:val="21"/>
          <w:highlight w:val="none"/>
          <w:lang w:val="zh-CN"/>
        </w:rPr>
      </w:pPr>
      <w:r>
        <w:rPr>
          <w:rFonts w:hint="eastAsia" w:ascii="宋体" w:hAnsi="宋体" w:cs="宋体"/>
          <w:color w:val="auto"/>
          <w:kern w:val="2"/>
          <w:sz w:val="21"/>
          <w:szCs w:val="21"/>
          <w:highlight w:val="none"/>
          <w:lang w:val="zh-CN"/>
        </w:rPr>
        <w:t>招标文件单个包件售价为</w:t>
      </w:r>
      <w:r>
        <w:rPr>
          <w:rFonts w:hint="eastAsia" w:ascii="宋体" w:hAnsi="宋体" w:cs="宋体"/>
          <w:color w:val="auto"/>
          <w:kern w:val="2"/>
          <w:sz w:val="21"/>
          <w:szCs w:val="21"/>
          <w:highlight w:val="none"/>
          <w:u w:val="single"/>
        </w:rPr>
        <w:t xml:space="preserve"> 500</w:t>
      </w:r>
      <w:r>
        <w:rPr>
          <w:rFonts w:hint="eastAsia" w:ascii="宋体" w:hAnsi="宋体" w:cs="宋体"/>
          <w:color w:val="auto"/>
          <w:kern w:val="2"/>
          <w:sz w:val="21"/>
          <w:szCs w:val="21"/>
          <w:highlight w:val="none"/>
          <w:lang w:val="zh-CN"/>
        </w:rPr>
        <w:t>元/份，逾期不售，售后不退。</w:t>
      </w:r>
    </w:p>
    <w:p>
      <w:pPr>
        <w:pStyle w:val="7"/>
        <w:ind w:left="0" w:leftChars="0" w:firstLine="422"/>
        <w:rPr>
          <w:rFonts w:ascii="宋体" w:hAnsi="宋体" w:cs="宋体"/>
          <w:b/>
          <w:bCs/>
          <w:color w:val="auto"/>
          <w:kern w:val="2"/>
          <w:sz w:val="21"/>
          <w:szCs w:val="21"/>
          <w:highlight w:val="none"/>
          <w:lang w:val="zh-CN"/>
        </w:rPr>
      </w:pPr>
      <w:r>
        <w:rPr>
          <w:rFonts w:hint="eastAsia" w:ascii="宋体" w:hAnsi="宋体" w:cs="宋体"/>
          <w:b/>
          <w:bCs/>
          <w:color w:val="auto"/>
          <w:kern w:val="2"/>
          <w:sz w:val="21"/>
          <w:szCs w:val="21"/>
          <w:highlight w:val="none"/>
          <w:lang w:val="zh-CN"/>
        </w:rPr>
        <w:t>请仔细核对系统中的招标文件费子账号，若因投标人自身原因导致转账错误，费用概不退还。</w:t>
      </w:r>
    </w:p>
    <w:p>
      <w:pPr>
        <w:pStyle w:val="7"/>
        <w:spacing w:line="360" w:lineRule="auto"/>
        <w:ind w:left="0" w:leftChars="0"/>
        <w:rPr>
          <w:rFonts w:ascii="宋体" w:hAnsi="宋体" w:cs="宋体"/>
          <w:color w:val="auto"/>
          <w:kern w:val="2"/>
          <w:sz w:val="21"/>
          <w:szCs w:val="21"/>
          <w:highlight w:val="none"/>
          <w:lang w:val="zh-CN"/>
        </w:rPr>
      </w:pPr>
      <w:r>
        <w:rPr>
          <w:rFonts w:hint="eastAsia" w:ascii="宋体" w:hAnsi="宋体" w:cs="宋体"/>
          <w:color w:val="auto"/>
          <w:kern w:val="2"/>
          <w:sz w:val="21"/>
          <w:szCs w:val="21"/>
          <w:highlight w:val="none"/>
          <w:lang w:val="zh-CN"/>
        </w:rPr>
        <w:t>（3）招标文件缴费与查询：使用CA数字证书登录“ 蜀道集采平台”，进入“我的项目”菜单，点击报名项目的“招标文件领取”按钮，点击“网上支付”，根据系统中的账户信息进行缴费；在进入的页面点击“到账查询”按钮，进行招标文件费缴纳情况查询。</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5.投标保证金</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（1）本项目需要缴纳投标保证金。本项目投标保证金为现金：人民币壹仟元整（</w:t>
      </w:r>
      <w:r>
        <w:rPr>
          <w:rFonts w:hint="eastAsia" w:ascii="宋体" w:hAnsi="宋体" w:cs="宋体"/>
          <w:color w:val="auto"/>
          <w:kern w:val="2"/>
          <w:sz w:val="21"/>
          <w:szCs w:val="21"/>
          <w:highlight w:val="none"/>
          <w:u w:val="single"/>
        </w:rPr>
        <w:t>¥1000</w:t>
      </w:r>
      <w:r>
        <w:rPr>
          <w:rFonts w:hint="eastAsia" w:ascii="宋体" w:hAnsi="宋体" w:cs="宋体"/>
          <w:color w:val="auto"/>
          <w:kern w:val="2"/>
          <w:sz w:val="21"/>
          <w:szCs w:val="21"/>
          <w:highlight w:val="none"/>
        </w:rPr>
        <w:t>元）</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投标人应于</w:t>
      </w:r>
      <w:r>
        <w:rPr>
          <w:rFonts w:hint="eastAsia" w:ascii="宋体" w:hAnsi="宋体" w:cs="宋体"/>
          <w:color w:val="auto"/>
          <w:kern w:val="2"/>
          <w:sz w:val="21"/>
          <w:szCs w:val="21"/>
          <w:highlight w:val="none"/>
          <w:u w:val="single"/>
        </w:rPr>
        <w:t xml:space="preserve"> 2024 </w:t>
      </w:r>
      <w:r>
        <w:rPr>
          <w:rFonts w:hint="eastAsia" w:ascii="宋体" w:hAnsi="宋体" w:cs="宋体"/>
          <w:color w:val="auto"/>
          <w:kern w:val="2"/>
          <w:sz w:val="21"/>
          <w:szCs w:val="21"/>
          <w:highlight w:val="none"/>
        </w:rPr>
        <w:t>年</w:t>
      </w:r>
      <w:r>
        <w:rPr>
          <w:rFonts w:hint="eastAsia" w:ascii="宋体" w:hAnsi="宋体" w:cs="宋体"/>
          <w:color w:val="auto"/>
          <w:kern w:val="2"/>
          <w:sz w:val="21"/>
          <w:szCs w:val="21"/>
          <w:highlight w:val="none"/>
          <w:u w:val="single"/>
          <w:lang w:val="en-US" w:eastAsia="zh-CN"/>
        </w:rPr>
        <w:t xml:space="preserve"> 04 </w:t>
      </w:r>
      <w:r>
        <w:rPr>
          <w:rFonts w:hint="eastAsia" w:ascii="宋体" w:hAnsi="宋体" w:cs="宋体"/>
          <w:color w:val="auto"/>
          <w:kern w:val="2"/>
          <w:sz w:val="21"/>
          <w:szCs w:val="21"/>
          <w:highlight w:val="none"/>
        </w:rPr>
        <w:t>月</w:t>
      </w:r>
      <w:r>
        <w:rPr>
          <w:rFonts w:hint="eastAsia" w:ascii="宋体" w:hAnsi="宋体" w:cs="宋体"/>
          <w:color w:val="auto"/>
          <w:kern w:val="2"/>
          <w:sz w:val="21"/>
          <w:szCs w:val="21"/>
          <w:highlight w:val="none"/>
          <w:u w:val="single"/>
          <w:lang w:val="en-US" w:eastAsia="zh-CN"/>
        </w:rPr>
        <w:t xml:space="preserve"> 14 </w:t>
      </w:r>
      <w:r>
        <w:rPr>
          <w:rFonts w:hint="eastAsia" w:ascii="宋体" w:hAnsi="宋体" w:cs="宋体"/>
          <w:color w:val="auto"/>
          <w:kern w:val="2"/>
          <w:sz w:val="21"/>
          <w:szCs w:val="21"/>
          <w:highlight w:val="none"/>
        </w:rPr>
        <w:t>日</w:t>
      </w:r>
      <w:r>
        <w:rPr>
          <w:rFonts w:hint="eastAsia" w:ascii="宋体" w:hAnsi="宋体" w:cs="宋体"/>
          <w:color w:val="auto"/>
          <w:kern w:val="2"/>
          <w:sz w:val="21"/>
          <w:szCs w:val="21"/>
          <w:highlight w:val="none"/>
          <w:u w:val="single"/>
          <w:lang w:val="en-US" w:eastAsia="zh-CN"/>
        </w:rPr>
        <w:t xml:space="preserve"> 12 </w:t>
      </w:r>
      <w:r>
        <w:rPr>
          <w:rFonts w:hint="eastAsia" w:ascii="宋体" w:hAnsi="宋体" w:cs="宋体"/>
          <w:color w:val="auto"/>
          <w:kern w:val="2"/>
          <w:sz w:val="21"/>
          <w:szCs w:val="21"/>
          <w:highlight w:val="none"/>
        </w:rPr>
        <w:t>时</w:t>
      </w:r>
      <w:r>
        <w:rPr>
          <w:rFonts w:hint="eastAsia" w:ascii="宋体" w:hAnsi="宋体" w:cs="宋体"/>
          <w:color w:val="auto"/>
          <w:kern w:val="2"/>
          <w:sz w:val="21"/>
          <w:szCs w:val="21"/>
          <w:highlight w:val="none"/>
          <w:u w:val="single"/>
          <w:lang w:val="en-US" w:eastAsia="zh-CN"/>
        </w:rPr>
        <w:t xml:space="preserve"> 00 </w:t>
      </w:r>
      <w:r>
        <w:rPr>
          <w:rFonts w:hint="eastAsia" w:ascii="宋体" w:hAnsi="宋体" w:cs="宋体"/>
          <w:color w:val="auto"/>
          <w:kern w:val="2"/>
          <w:sz w:val="21"/>
          <w:szCs w:val="21"/>
          <w:highlight w:val="none"/>
        </w:rPr>
        <w:t>分（北京时间）前以单位名义从对公账户转账至以下账户:</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开户名称：蜀道投资集团有限责任公司材料集采分公司</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 xml:space="preserve">开户银行：中国民生银行股份有限公司成都分行营业部 </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账号:投标保证金子账号</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投标人需备注：</w:t>
      </w:r>
      <w:r>
        <w:rPr>
          <w:rFonts w:hint="eastAsia" w:cs="宋体"/>
          <w:highlight w:val="none"/>
          <w:u w:val="none"/>
        </w:rPr>
        <w:t>泸定至石棉高速公路项目交工阶段安全性评价技术服务项目</w:t>
      </w:r>
      <w:r>
        <w:rPr>
          <w:rFonts w:hint="eastAsia" w:ascii="宋体" w:hAnsi="宋体" w:cs="宋体"/>
          <w:color w:val="auto"/>
          <w:kern w:val="2"/>
          <w:sz w:val="21"/>
          <w:szCs w:val="21"/>
          <w:highlight w:val="none"/>
          <w:lang w:val="zh-CN"/>
        </w:rPr>
        <w:t>投标保证金（可简写为</w:t>
      </w:r>
      <w:r>
        <w:rPr>
          <w:rFonts w:hint="eastAsia" w:ascii="宋体" w:hAnsi="宋体" w:cs="宋体"/>
          <w:color w:val="auto"/>
          <w:kern w:val="2"/>
          <w:sz w:val="21"/>
          <w:szCs w:val="21"/>
          <w:highlight w:val="none"/>
          <w:u w:val="single"/>
          <w:lang w:val="zh-CN"/>
        </w:rPr>
        <w:t>泸石高速</w:t>
      </w:r>
      <w:r>
        <w:rPr>
          <w:rFonts w:hint="eastAsia" w:ascii="宋体" w:hAnsi="宋体" w:cs="宋体"/>
          <w:color w:val="auto"/>
          <w:kern w:val="2"/>
          <w:sz w:val="21"/>
          <w:szCs w:val="21"/>
          <w:highlight w:val="none"/>
          <w:u w:val="single"/>
          <w:lang w:val="en-US" w:eastAsia="zh-CN"/>
        </w:rPr>
        <w:t>安全性评价</w:t>
      </w:r>
      <w:r>
        <w:rPr>
          <w:rFonts w:hint="eastAsia" w:ascii="宋体" w:hAnsi="宋体" w:cs="宋体"/>
          <w:color w:val="auto"/>
          <w:kern w:val="2"/>
          <w:sz w:val="21"/>
          <w:szCs w:val="21"/>
          <w:highlight w:val="none"/>
          <w:u w:val="single"/>
        </w:rPr>
        <w:t>投</w:t>
      </w:r>
      <w:r>
        <w:rPr>
          <w:rFonts w:hint="eastAsia" w:ascii="宋体" w:hAnsi="宋体" w:cs="宋体"/>
          <w:color w:val="auto"/>
          <w:kern w:val="2"/>
          <w:sz w:val="21"/>
          <w:szCs w:val="21"/>
          <w:highlight w:val="none"/>
          <w:u w:val="single"/>
          <w:lang w:val="zh-CN"/>
        </w:rPr>
        <w:t>标保证金</w:t>
      </w:r>
      <w:r>
        <w:rPr>
          <w:rFonts w:hint="eastAsia" w:ascii="宋体" w:hAnsi="宋体" w:cs="宋体"/>
          <w:color w:val="auto"/>
          <w:kern w:val="2"/>
          <w:sz w:val="21"/>
          <w:szCs w:val="21"/>
          <w:highlight w:val="none"/>
          <w:lang w:val="zh-CN"/>
        </w:rPr>
        <w:t>）。</w:t>
      </w:r>
    </w:p>
    <w:p>
      <w:pPr>
        <w:pStyle w:val="7"/>
        <w:spacing w:line="360" w:lineRule="auto"/>
        <w:ind w:left="0" w:leftChars="0" w:firstLine="422"/>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请仔细核对系统中投标保证金子账户，避免造成转账错误。如投标人未严格按照指定账户信息进行转账导致投标保证金缴纳无效并无法上传投标文件，后果自负。</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（2）投标保证金缴纳与查询：使用CA数字证书登录“ 蜀道集采平台”，进入“我的项目”菜单，点击报名项目的“保证金查询”按钮，根据系统中的账户信息进行投标保证金的缴纳与查询。</w:t>
      </w:r>
    </w:p>
    <w:p>
      <w:pPr>
        <w:pStyle w:val="7"/>
        <w:spacing w:line="360" w:lineRule="auto"/>
        <w:ind w:left="0" w:leftChars="0"/>
        <w:rPr>
          <w:rFonts w:ascii="宋体" w:hAnsi="宋体" w:cs="宋体"/>
          <w:color w:val="auto"/>
          <w:kern w:val="2"/>
          <w:sz w:val="21"/>
          <w:szCs w:val="21"/>
          <w:highlight w:val="none"/>
        </w:rPr>
      </w:pPr>
      <w:r>
        <w:rPr>
          <w:rFonts w:hint="eastAsia" w:ascii="宋体" w:hAnsi="宋体" w:cs="宋体"/>
          <w:color w:val="auto"/>
          <w:kern w:val="2"/>
          <w:sz w:val="21"/>
          <w:szCs w:val="21"/>
          <w:highlight w:val="none"/>
        </w:rPr>
        <w:t>（3）投标保证金的退还：最迟在书面合同签订后5日内退还。</w:t>
      </w:r>
    </w:p>
    <w:p>
      <w:pPr>
        <w:pStyle w:val="7"/>
        <w:spacing w:line="360" w:lineRule="auto"/>
        <w:ind w:left="0" w:leftChars="0" w:firstLine="840" w:firstLineChars="400"/>
        <w:rPr>
          <w:rFonts w:ascii="宋体" w:hAnsi="宋体" w:cs="宋体"/>
          <w:color w:val="auto"/>
          <w:kern w:val="2"/>
          <w:sz w:val="21"/>
          <w:szCs w:val="21"/>
          <w:highlight w:val="none"/>
        </w:rPr>
      </w:pPr>
      <w:r>
        <w:rPr>
          <w:rFonts w:hint="eastAsia" w:ascii="宋体" w:hAnsi="宋体" w:cs="宋体"/>
          <w:color w:val="auto"/>
          <w:kern w:val="2"/>
          <w:sz w:val="21"/>
          <w:szCs w:val="21"/>
          <w:highlight w:val="none"/>
        </w:rPr>
        <w:t>退还方式：按照投标人缴纳的账户原账户退还。</w:t>
      </w:r>
    </w:p>
    <w:p>
      <w:pPr>
        <w:pStyle w:val="7"/>
        <w:spacing w:line="360" w:lineRule="auto"/>
        <w:ind w:left="0" w:leftChars="0" w:firstLine="843" w:firstLineChars="400"/>
        <w:rPr>
          <w:rFonts w:ascii="黑体" w:hAnsi="黑体" w:eastAsia="黑体" w:cs="宋体"/>
          <w:b/>
          <w:bCs/>
          <w:color w:val="auto"/>
          <w:highlight w:val="none"/>
        </w:rPr>
      </w:pPr>
      <w:r>
        <w:rPr>
          <w:rFonts w:hint="eastAsia" w:ascii="宋体" w:hAnsi="宋体" w:cs="宋体"/>
          <w:b/>
          <w:bCs/>
          <w:color w:val="auto"/>
          <w:kern w:val="2"/>
          <w:sz w:val="21"/>
          <w:szCs w:val="21"/>
          <w:highlight w:val="none"/>
        </w:rPr>
        <w:t>投标保证金不计息。</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6．投标文件的递交</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（1）投标文件递交的截止时间为：</w:t>
      </w:r>
      <w:r>
        <w:rPr>
          <w:rFonts w:hint="eastAsia" w:ascii="宋体" w:hAnsi="宋体" w:cs="宋体"/>
          <w:color w:val="auto"/>
          <w:szCs w:val="21"/>
          <w:highlight w:val="none"/>
          <w:u w:val="single"/>
        </w:rPr>
        <w:t xml:space="preserve"> 2024 </w:t>
      </w:r>
      <w:r>
        <w:rPr>
          <w:rFonts w:hint="eastAsia" w:ascii="宋体" w:hAnsi="宋体" w:cs="宋体"/>
          <w:color w:val="auto"/>
          <w:szCs w:val="21"/>
          <w:highlight w:val="none"/>
        </w:rPr>
        <w:t>年</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val="en-US" w:eastAsia="zh-CN"/>
        </w:rPr>
        <w:t>04</w:t>
      </w:r>
      <w:r>
        <w:rPr>
          <w:rFonts w:hint="eastAsia" w:ascii="宋体" w:hAnsi="宋体" w:cs="宋体"/>
          <w:color w:val="auto"/>
          <w:szCs w:val="21"/>
          <w:highlight w:val="none"/>
          <w:u w:val="single"/>
        </w:rPr>
        <w:t> </w:t>
      </w:r>
      <w:r>
        <w:rPr>
          <w:rFonts w:hint="eastAsia" w:ascii="宋体" w:hAnsi="宋体" w:cs="宋体"/>
          <w:color w:val="auto"/>
          <w:szCs w:val="21"/>
          <w:highlight w:val="none"/>
        </w:rPr>
        <w:t>月</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val="en-US" w:eastAsia="zh-CN"/>
        </w:rPr>
        <w:t>15</w:t>
      </w:r>
      <w:r>
        <w:rPr>
          <w:rFonts w:hint="eastAsia" w:ascii="宋体" w:hAnsi="宋体" w:cs="宋体"/>
          <w:color w:val="auto"/>
          <w:szCs w:val="21"/>
          <w:highlight w:val="none"/>
          <w:u w:val="single"/>
        </w:rPr>
        <w:t> </w:t>
      </w:r>
      <w:r>
        <w:rPr>
          <w:rFonts w:hint="eastAsia" w:ascii="宋体" w:hAnsi="宋体" w:cs="宋体"/>
          <w:color w:val="auto"/>
          <w:szCs w:val="21"/>
          <w:highlight w:val="none"/>
        </w:rPr>
        <w:t>日上午</w:t>
      </w:r>
      <w:r>
        <w:rPr>
          <w:rFonts w:hint="eastAsia" w:ascii="宋体" w:hAnsi="宋体" w:cs="宋体"/>
          <w:color w:val="auto"/>
          <w:szCs w:val="21"/>
          <w:highlight w:val="none"/>
          <w:u w:val="single"/>
          <w:lang w:val="en-US" w:eastAsia="zh-CN"/>
        </w:rPr>
        <w:t xml:space="preserve"> 09</w:t>
      </w:r>
      <w:r>
        <w:rPr>
          <w:rFonts w:hint="eastAsia" w:ascii="宋体" w:hAnsi="宋体" w:cs="宋体"/>
          <w:color w:val="auto"/>
          <w:szCs w:val="21"/>
          <w:highlight w:val="none"/>
          <w:u w:val="single"/>
        </w:rPr>
        <w:t> </w:t>
      </w:r>
      <w:r>
        <w:rPr>
          <w:rFonts w:hint="eastAsia" w:ascii="宋体" w:hAnsi="宋体" w:cs="宋体"/>
          <w:color w:val="auto"/>
          <w:szCs w:val="21"/>
          <w:highlight w:val="none"/>
        </w:rPr>
        <w:t>时</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val="en-US" w:eastAsia="zh-CN"/>
        </w:rPr>
        <w:t xml:space="preserve">30 </w:t>
      </w:r>
      <w:r>
        <w:rPr>
          <w:rFonts w:hint="eastAsia" w:ascii="宋体" w:hAnsi="宋体" w:cs="宋体"/>
          <w:color w:val="auto"/>
          <w:szCs w:val="21"/>
          <w:highlight w:val="none"/>
        </w:rPr>
        <w:t>分（北京时间）。投标人应在投标截止时间前，通过“蜀道集采平台”注册并使用CA数字证书登录，将加密的电子投标文件上传。</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（2）投标文件的解密</w:t>
      </w:r>
    </w:p>
    <w:p>
      <w:pPr>
        <w:wordWrap w:val="0"/>
        <w:spacing w:line="360" w:lineRule="auto"/>
        <w:ind w:firstLine="420" w:firstLineChars="200"/>
        <w:jc w:val="left"/>
        <w:rPr>
          <w:rFonts w:hAnsi="宋体" w:cs="Courier New"/>
          <w:color w:val="auto"/>
          <w:highlight w:val="none"/>
        </w:rPr>
      </w:pPr>
      <w:r>
        <w:rPr>
          <w:rFonts w:hint="eastAsia" w:ascii="宋体" w:hAnsi="宋体" w:cs="宋体"/>
          <w:color w:val="auto"/>
          <w:szCs w:val="21"/>
          <w:highlight w:val="none"/>
        </w:rPr>
        <w:t>解密方式：投标文件递交截止时间后30分钟内完成解密工作，投标人持投标单位企业CA锁登录，进入“开标签到解密”菜单，按照开标系统的指令，选择对应的项目的投标文件进行远程解密（开标前及系统公布投标人名单前，不要提前进行远程解密）。因投标人自身原因未能按时完成解密的，视为逾期未提交投标文件，其投标无效</w:t>
      </w:r>
      <w:r>
        <w:rPr>
          <w:rFonts w:hint="eastAsia" w:hAnsi="宋体" w:cs="Courier New"/>
          <w:color w:val="auto"/>
          <w:highlight w:val="none"/>
        </w:rPr>
        <w:t>。</w:t>
      </w:r>
    </w:p>
    <w:p>
      <w:pPr>
        <w:pStyle w:val="7"/>
        <w:ind w:left="0" w:leftChars="0" w:firstLine="0" w:firstLineChars="0"/>
        <w:rPr>
          <w:rFonts w:ascii="黑体" w:hAnsi="黑体" w:eastAsia="黑体" w:cs="宋体"/>
          <w:b/>
          <w:bCs/>
          <w:color w:val="auto"/>
          <w:kern w:val="2"/>
          <w:highlight w:val="none"/>
        </w:rPr>
      </w:pPr>
      <w:r>
        <w:rPr>
          <w:rFonts w:hint="eastAsia" w:ascii="黑体" w:hAnsi="黑体" w:eastAsia="黑体" w:cs="宋体"/>
          <w:b/>
          <w:bCs/>
          <w:color w:val="auto"/>
          <w:kern w:val="2"/>
          <w:highlight w:val="none"/>
        </w:rPr>
        <w:t>7.发布公告的媒介</w:t>
      </w:r>
    </w:p>
    <w:p>
      <w:pPr>
        <w:wordWrap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本次</w:t>
      </w:r>
      <w:r>
        <w:rPr>
          <w:rFonts w:hint="eastAsia" w:ascii="宋体" w:hAnsi="宋体" w:cs="宋体"/>
          <w:color w:val="auto"/>
          <w:szCs w:val="21"/>
          <w:highlight w:val="none"/>
        </w:rPr>
        <w:t>招标公告</w:t>
      </w:r>
      <w:r>
        <w:rPr>
          <w:rFonts w:ascii="宋体" w:hAnsi="宋体" w:cs="宋体"/>
          <w:color w:val="auto"/>
          <w:szCs w:val="21"/>
          <w:highlight w:val="none"/>
        </w:rPr>
        <w:t>在本次</w:t>
      </w:r>
      <w:r>
        <w:rPr>
          <w:rFonts w:hint="eastAsia" w:ascii="宋体" w:hAnsi="宋体" w:cs="宋体"/>
          <w:color w:val="auto"/>
          <w:szCs w:val="21"/>
          <w:highlight w:val="none"/>
        </w:rPr>
        <w:t>招标公告</w:t>
      </w:r>
      <w:r>
        <w:rPr>
          <w:rFonts w:ascii="宋体" w:hAnsi="宋体" w:cs="宋体"/>
          <w:color w:val="auto"/>
          <w:szCs w:val="21"/>
          <w:highlight w:val="none"/>
        </w:rPr>
        <w:t>在“蜀道集采平台”（http://zb.shudaojt.com）、中国</w:t>
      </w:r>
      <w:r>
        <w:rPr>
          <w:rFonts w:hint="eastAsia" w:ascii="宋体" w:hAnsi="宋体" w:cs="宋体"/>
          <w:color w:val="auto"/>
          <w:szCs w:val="21"/>
          <w:highlight w:val="none"/>
        </w:rPr>
        <w:t>招标</w:t>
      </w:r>
      <w:r>
        <w:rPr>
          <w:rFonts w:ascii="宋体" w:hAnsi="宋体" w:cs="宋体"/>
          <w:color w:val="auto"/>
          <w:szCs w:val="21"/>
          <w:highlight w:val="none"/>
        </w:rPr>
        <w:t>投标公共服务平台（http://bulletin.cebpubservice.com）、</w:t>
      </w:r>
      <w:r>
        <w:rPr>
          <w:rFonts w:hint="eastAsia" w:ascii="宋体" w:hAnsi="宋体"/>
          <w:color w:val="auto"/>
          <w:spacing w:val="-4"/>
          <w:szCs w:val="21"/>
          <w:highlight w:val="none"/>
        </w:rPr>
        <w:t>天府阳光采购服务平台（http://www.tfygcgfw.com）、</w:t>
      </w:r>
      <w:r>
        <w:rPr>
          <w:rFonts w:hint="eastAsia" w:ascii="宋体" w:hAnsi="宋体" w:cs="宋体"/>
          <w:color w:val="auto"/>
          <w:szCs w:val="21"/>
          <w:highlight w:val="none"/>
        </w:rPr>
        <w:t>四川泸石高速公路有限责任公司（https://www.lsgsgl.com）网站上同步发布。</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8.招标结果公示</w:t>
      </w:r>
    </w:p>
    <w:p>
      <w:pPr>
        <w:spacing w:before="120" w:beforeLines="50" w:after="120" w:afterLines="50" w:line="360" w:lineRule="auto"/>
        <w:ind w:firstLine="420" w:firstLineChars="200"/>
        <w:rPr>
          <w:color w:val="auto"/>
          <w:highlight w:val="none"/>
        </w:rPr>
      </w:pPr>
      <w:r>
        <w:rPr>
          <w:rFonts w:hint="eastAsia" w:ascii="宋体" w:hAnsi="宋体" w:cs="宋体"/>
          <w:color w:val="auto"/>
          <w:szCs w:val="21"/>
          <w:highlight w:val="none"/>
        </w:rPr>
        <w:t>招标人在收到评标报告之日起3日内，招标人将评标结果在“蜀道集采平台”（http://zb.shudaojt.com）、中国招标投标公共服务平台（http://bulletin.cebpubservice.com）、</w:t>
      </w:r>
      <w:r>
        <w:rPr>
          <w:rFonts w:hint="eastAsia" w:ascii="宋体" w:hAnsi="宋体"/>
          <w:color w:val="auto"/>
          <w:spacing w:val="-4"/>
          <w:szCs w:val="21"/>
          <w:highlight w:val="none"/>
        </w:rPr>
        <w:t>天府阳光采购服务平台（http://www.tfygcgfw.com）、</w:t>
      </w:r>
      <w:r>
        <w:rPr>
          <w:rFonts w:hint="eastAsia" w:ascii="宋体" w:hAnsi="宋体" w:cs="宋体"/>
          <w:color w:val="auto"/>
          <w:szCs w:val="21"/>
          <w:highlight w:val="none"/>
        </w:rPr>
        <w:t>四川泸石高速公路有限责任公司（https://www.lsgsgl.com）上公示3个工作日以接受社会公开监督。</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9.提出异议和投诉的渠道</w:t>
      </w:r>
    </w:p>
    <w:p>
      <w:pPr>
        <w:pStyle w:val="7"/>
        <w:spacing w:line="360" w:lineRule="auto"/>
        <w:ind w:left="0" w:leftChars="0"/>
        <w:rPr>
          <w:rFonts w:ascii="宋体" w:hAnsi="宋体" w:cs="宋体"/>
          <w:color w:val="auto"/>
          <w:kern w:val="2"/>
          <w:sz w:val="21"/>
          <w:szCs w:val="21"/>
          <w:highlight w:val="none"/>
        </w:rPr>
      </w:pPr>
      <w:r>
        <w:rPr>
          <w:rFonts w:ascii="宋体" w:hAnsi="宋体" w:cs="宋体"/>
          <w:color w:val="auto"/>
          <w:kern w:val="2"/>
          <w:sz w:val="21"/>
          <w:szCs w:val="21"/>
          <w:highlight w:val="none"/>
        </w:rPr>
        <w:t>（1）异议的提出：进入蜀道集采平台(http://zb.shudaojt.com)</w:t>
      </w:r>
      <w:r>
        <w:rPr>
          <w:rFonts w:hint="eastAsia" w:ascii="宋体" w:hAnsi="宋体" w:cs="宋体"/>
          <w:color w:val="auto"/>
          <w:kern w:val="2"/>
          <w:sz w:val="21"/>
          <w:szCs w:val="21"/>
          <w:highlight w:val="none"/>
        </w:rPr>
        <w:t>投标人</w:t>
      </w:r>
      <w:r>
        <w:rPr>
          <w:rFonts w:ascii="宋体" w:hAnsi="宋体" w:cs="宋体"/>
          <w:color w:val="auto"/>
          <w:kern w:val="2"/>
          <w:sz w:val="21"/>
          <w:szCs w:val="21"/>
          <w:highlight w:val="none"/>
        </w:rPr>
        <w:t>登录对应项目后，点击“异议”菜单提出。超出异议时效的，则不予受理。</w:t>
      </w:r>
    </w:p>
    <w:p>
      <w:pPr>
        <w:pStyle w:val="7"/>
        <w:spacing w:line="360" w:lineRule="auto"/>
        <w:ind w:left="0" w:leftChars="0"/>
        <w:rPr>
          <w:rFonts w:ascii="宋体" w:hAnsi="宋体" w:cs="宋体"/>
          <w:color w:val="auto"/>
          <w:kern w:val="2"/>
          <w:sz w:val="21"/>
          <w:szCs w:val="21"/>
          <w:highlight w:val="none"/>
        </w:rPr>
      </w:pPr>
      <w:r>
        <w:rPr>
          <w:rFonts w:ascii="宋体" w:hAnsi="宋体" w:cs="宋体"/>
          <w:color w:val="auto"/>
          <w:kern w:val="2"/>
          <w:sz w:val="21"/>
          <w:szCs w:val="21"/>
          <w:highlight w:val="none"/>
        </w:rPr>
        <w:t>开标过程中的异议最迟在</w:t>
      </w:r>
      <w:r>
        <w:rPr>
          <w:rFonts w:hint="eastAsia" w:ascii="宋体" w:hAnsi="宋体" w:cs="宋体"/>
          <w:color w:val="auto"/>
          <w:kern w:val="2"/>
          <w:sz w:val="21"/>
          <w:szCs w:val="21"/>
          <w:highlight w:val="none"/>
        </w:rPr>
        <w:t>招标人</w:t>
      </w:r>
      <w:r>
        <w:rPr>
          <w:rFonts w:ascii="宋体" w:hAnsi="宋体" w:cs="宋体"/>
          <w:color w:val="auto"/>
          <w:kern w:val="2"/>
          <w:sz w:val="21"/>
          <w:szCs w:val="21"/>
          <w:highlight w:val="none"/>
        </w:rPr>
        <w:t>点击唱标按钮后15分钟内提出。</w:t>
      </w:r>
    </w:p>
    <w:p>
      <w:pPr>
        <w:pStyle w:val="7"/>
        <w:spacing w:line="360" w:lineRule="auto"/>
        <w:ind w:left="0" w:leftChars="0"/>
        <w:rPr>
          <w:rFonts w:ascii="宋体" w:hAnsi="宋体" w:cs="宋体"/>
          <w:color w:val="auto"/>
          <w:kern w:val="2"/>
          <w:sz w:val="21"/>
          <w:szCs w:val="21"/>
          <w:highlight w:val="none"/>
        </w:rPr>
      </w:pPr>
      <w:r>
        <w:rPr>
          <w:rFonts w:ascii="宋体" w:hAnsi="宋体" w:cs="宋体"/>
          <w:color w:val="auto"/>
          <w:kern w:val="2"/>
          <w:sz w:val="21"/>
          <w:szCs w:val="21"/>
          <w:highlight w:val="none"/>
        </w:rPr>
        <w:t>（2）投诉的渠道:进入蜀道集采平台(http://zb.shudaojt.com)</w:t>
      </w:r>
      <w:r>
        <w:rPr>
          <w:rFonts w:hint="eastAsia" w:ascii="宋体" w:hAnsi="宋体" w:cs="宋体"/>
          <w:color w:val="auto"/>
          <w:kern w:val="2"/>
          <w:sz w:val="21"/>
          <w:szCs w:val="21"/>
          <w:highlight w:val="none"/>
        </w:rPr>
        <w:t>投标人</w:t>
      </w:r>
      <w:r>
        <w:rPr>
          <w:rFonts w:ascii="宋体" w:hAnsi="宋体" w:cs="宋体"/>
          <w:color w:val="auto"/>
          <w:kern w:val="2"/>
          <w:sz w:val="21"/>
          <w:szCs w:val="21"/>
          <w:highlight w:val="none"/>
        </w:rPr>
        <w:t>登录对应项目后，点击“投诉”菜单提出。在有异议程序的事项中，超出异议期间没有提出异议的，不得进行投诉。超出投诉时效的， 则不予受理。</w:t>
      </w:r>
    </w:p>
    <w:p>
      <w:pPr>
        <w:pStyle w:val="7"/>
        <w:spacing w:line="360" w:lineRule="auto"/>
        <w:ind w:left="0" w:leftChars="0" w:firstLine="0" w:firstLineChars="0"/>
        <w:rPr>
          <w:rFonts w:ascii="黑体" w:hAnsi="黑体" w:eastAsia="黑体" w:cs="宋体"/>
          <w:b/>
          <w:bCs/>
          <w:color w:val="auto"/>
          <w:kern w:val="2"/>
          <w:highlight w:val="none"/>
        </w:rPr>
      </w:pPr>
      <w:r>
        <w:rPr>
          <w:rFonts w:hint="eastAsia" w:ascii="黑体" w:hAnsi="黑体" w:eastAsia="黑体" w:cs="宋体"/>
          <w:b/>
          <w:bCs/>
          <w:color w:val="auto"/>
          <w:kern w:val="2"/>
          <w:highlight w:val="none"/>
        </w:rPr>
        <w:t>10.</w:t>
      </w:r>
      <w:r>
        <w:rPr>
          <w:rFonts w:ascii="黑体" w:hAnsi="黑体" w:eastAsia="黑体" w:cs="宋体"/>
          <w:b/>
          <w:bCs/>
          <w:color w:val="auto"/>
          <w:kern w:val="2"/>
          <w:highlight w:val="none"/>
        </w:rPr>
        <w:t>开标地点</w:t>
      </w:r>
    </w:p>
    <w:p>
      <w:pPr>
        <w:pStyle w:val="7"/>
        <w:spacing w:line="360" w:lineRule="auto"/>
        <w:ind w:left="0" w:leftChars="0"/>
        <w:rPr>
          <w:rFonts w:ascii="宋体" w:hAnsi="宋体" w:cs="宋体"/>
          <w:color w:val="auto"/>
          <w:kern w:val="2"/>
          <w:sz w:val="21"/>
          <w:szCs w:val="21"/>
          <w:highlight w:val="none"/>
        </w:rPr>
      </w:pPr>
      <w:r>
        <w:rPr>
          <w:rFonts w:ascii="宋体" w:hAnsi="宋体" w:cs="宋体"/>
          <w:color w:val="auto"/>
          <w:kern w:val="2"/>
          <w:sz w:val="21"/>
          <w:szCs w:val="21"/>
          <w:highlight w:val="none"/>
        </w:rPr>
        <w:t>四川省成都市高新区天府一街535号1栋11层蜀道集团</w:t>
      </w:r>
      <w:r>
        <w:rPr>
          <w:rFonts w:hint="eastAsia" w:ascii="宋体" w:hAnsi="宋体" w:cs="宋体"/>
          <w:color w:val="auto"/>
          <w:kern w:val="2"/>
          <w:sz w:val="21"/>
          <w:szCs w:val="21"/>
          <w:highlight w:val="none"/>
        </w:rPr>
        <w:t>招标</w:t>
      </w:r>
      <w:r>
        <w:rPr>
          <w:rFonts w:ascii="宋体" w:hAnsi="宋体" w:cs="宋体"/>
          <w:color w:val="auto"/>
          <w:kern w:val="2"/>
          <w:sz w:val="21"/>
          <w:szCs w:val="21"/>
          <w:highlight w:val="none"/>
        </w:rPr>
        <w:t xml:space="preserve">管理服务中心开标室。 </w:t>
      </w:r>
    </w:p>
    <w:p>
      <w:pPr>
        <w:pStyle w:val="7"/>
        <w:spacing w:line="360" w:lineRule="auto"/>
        <w:ind w:left="0" w:leftChars="0" w:firstLine="0" w:firstLineChars="0"/>
        <w:rPr>
          <w:rFonts w:ascii="黑体" w:hAnsi="黑体" w:eastAsia="黑体" w:cs="宋体"/>
          <w:b/>
          <w:bCs/>
          <w:color w:val="auto"/>
          <w:kern w:val="2"/>
          <w:highlight w:val="none"/>
        </w:rPr>
      </w:pPr>
      <w:r>
        <w:rPr>
          <w:rFonts w:hint="eastAsia" w:ascii="黑体" w:hAnsi="黑体" w:eastAsia="黑体" w:cs="宋体"/>
          <w:b/>
          <w:bCs/>
          <w:color w:val="auto"/>
          <w:kern w:val="2"/>
          <w:highlight w:val="none"/>
        </w:rPr>
        <w:t>11.</w:t>
      </w:r>
      <w:r>
        <w:rPr>
          <w:rFonts w:ascii="黑体" w:hAnsi="黑体" w:eastAsia="黑体" w:cs="宋体"/>
          <w:b/>
          <w:bCs/>
          <w:color w:val="auto"/>
          <w:kern w:val="2"/>
          <w:highlight w:val="none"/>
        </w:rPr>
        <w:t>评标地点</w:t>
      </w:r>
    </w:p>
    <w:p>
      <w:pPr>
        <w:pStyle w:val="7"/>
        <w:spacing w:line="360" w:lineRule="auto"/>
        <w:ind w:left="0" w:leftChars="0"/>
        <w:rPr>
          <w:rFonts w:ascii="宋体" w:hAnsi="宋体" w:cs="宋体"/>
          <w:color w:val="auto"/>
          <w:kern w:val="2"/>
          <w:sz w:val="21"/>
          <w:szCs w:val="21"/>
          <w:highlight w:val="none"/>
        </w:rPr>
      </w:pPr>
      <w:r>
        <w:rPr>
          <w:rFonts w:ascii="宋体" w:hAnsi="宋体" w:cs="宋体"/>
          <w:color w:val="auto"/>
          <w:kern w:val="2"/>
          <w:sz w:val="21"/>
          <w:szCs w:val="21"/>
          <w:highlight w:val="none"/>
        </w:rPr>
        <w:t>四川省成都市高新区天府一街535号1栋11层蜀道集团</w:t>
      </w:r>
      <w:r>
        <w:rPr>
          <w:rFonts w:hint="eastAsia" w:ascii="宋体" w:hAnsi="宋体" w:cs="宋体"/>
          <w:color w:val="auto"/>
          <w:kern w:val="2"/>
          <w:sz w:val="21"/>
          <w:szCs w:val="21"/>
          <w:highlight w:val="none"/>
        </w:rPr>
        <w:t>招标</w:t>
      </w:r>
      <w:r>
        <w:rPr>
          <w:rFonts w:ascii="宋体" w:hAnsi="宋体" w:cs="宋体"/>
          <w:color w:val="auto"/>
          <w:kern w:val="2"/>
          <w:sz w:val="21"/>
          <w:szCs w:val="21"/>
          <w:highlight w:val="none"/>
        </w:rPr>
        <w:t xml:space="preserve">管理服务中心评标室。 </w:t>
      </w:r>
    </w:p>
    <w:p>
      <w:pPr>
        <w:spacing w:before="120" w:beforeLines="50" w:after="120" w:afterLines="50"/>
        <w:rPr>
          <w:rFonts w:ascii="黑体" w:hAnsi="黑体" w:eastAsia="黑体" w:cs="宋体"/>
          <w:b/>
          <w:bCs/>
          <w:color w:val="auto"/>
          <w:sz w:val="24"/>
          <w:szCs w:val="24"/>
          <w:highlight w:val="none"/>
        </w:rPr>
      </w:pPr>
      <w:r>
        <w:rPr>
          <w:rFonts w:hint="eastAsia" w:ascii="黑体" w:hAnsi="黑体" w:eastAsia="黑体" w:cs="宋体"/>
          <w:b/>
          <w:bCs/>
          <w:color w:val="auto"/>
          <w:sz w:val="24"/>
          <w:szCs w:val="24"/>
          <w:highlight w:val="none"/>
        </w:rPr>
        <w:t>12.联系方式</w:t>
      </w:r>
    </w:p>
    <w:p>
      <w:pPr>
        <w:pStyle w:val="6"/>
        <w:ind w:firstLineChars="200"/>
        <w:jc w:val="left"/>
        <w:rPr>
          <w:rFonts w:ascii="宋体" w:hAnsi="宋体" w:cs="宋体"/>
          <w:color w:val="auto"/>
          <w:szCs w:val="21"/>
          <w:highlight w:val="none"/>
        </w:rPr>
      </w:pPr>
      <w:r>
        <w:rPr>
          <w:rFonts w:hint="eastAsia" w:ascii="宋体" w:hAnsi="宋体" w:cs="宋体"/>
          <w:color w:val="auto"/>
          <w:szCs w:val="21"/>
          <w:highlight w:val="none"/>
        </w:rPr>
        <w:t>招标人：四川泸石高速公路有限责任公司</w:t>
      </w:r>
    </w:p>
    <w:p>
      <w:pPr>
        <w:pStyle w:val="6"/>
        <w:ind w:firstLineChars="200"/>
        <w:jc w:val="left"/>
        <w:rPr>
          <w:rFonts w:ascii="宋体" w:hAnsi="宋体" w:cs="宋体"/>
          <w:color w:val="auto"/>
          <w:szCs w:val="21"/>
          <w:highlight w:val="none"/>
        </w:rPr>
      </w:pPr>
      <w:r>
        <w:rPr>
          <w:rFonts w:hint="eastAsia" w:ascii="宋体" w:hAnsi="宋体" w:cs="宋体"/>
          <w:color w:val="auto"/>
          <w:szCs w:val="21"/>
          <w:highlight w:val="none"/>
        </w:rPr>
        <w:t>地  址：甘孜州泸定县运通宾馆2楼203室（泸定县丰碑街人民医院东侧160米）</w:t>
      </w:r>
    </w:p>
    <w:p>
      <w:pPr>
        <w:pStyle w:val="6"/>
        <w:ind w:firstLineChars="200"/>
        <w:jc w:val="left"/>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梁</w:t>
      </w:r>
      <w:r>
        <w:rPr>
          <w:rFonts w:hint="eastAsia" w:ascii="宋体" w:hAnsi="宋体" w:cs="宋体"/>
          <w:color w:val="auto"/>
          <w:szCs w:val="21"/>
          <w:highlight w:val="none"/>
        </w:rPr>
        <w:t xml:space="preserve">女士   </w:t>
      </w:r>
    </w:p>
    <w:p>
      <w:pPr>
        <w:pStyle w:val="6"/>
        <w:ind w:firstLineChars="200"/>
        <w:jc w:val="left"/>
        <w:rPr>
          <w:rFonts w:ascii="宋体" w:hAnsi="宋体" w:cs="宋体"/>
          <w:color w:val="auto"/>
          <w:szCs w:val="21"/>
          <w:highlight w:val="none"/>
        </w:rPr>
      </w:pPr>
      <w:r>
        <w:rPr>
          <w:rFonts w:hint="eastAsia" w:ascii="宋体" w:hAnsi="宋体" w:cs="宋体"/>
          <w:color w:val="auto"/>
          <w:szCs w:val="21"/>
          <w:highlight w:val="none"/>
        </w:rPr>
        <w:t>电  话：0836-3122572</w:t>
      </w:r>
    </w:p>
    <w:p>
      <w:pPr>
        <w:pStyle w:val="6"/>
        <w:ind w:firstLineChars="200"/>
        <w:jc w:val="left"/>
        <w:rPr>
          <w:color w:val="auto"/>
          <w:highlight w:val="none"/>
        </w:rPr>
      </w:pPr>
      <w:r>
        <w:rPr>
          <w:rFonts w:hint="eastAsia" w:ascii="宋体" w:hAnsi="宋体" w:cs="宋体"/>
          <w:color w:val="auto"/>
          <w:szCs w:val="21"/>
          <w:highlight w:val="none"/>
        </w:rPr>
        <w:t>邮  箱：835742334@qq.com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OWFkMmU0NTczYzRkYmM3YmE3YTY0OTdlYjIxMjkifQ=="/>
    <w:docVar w:name="KSO_WPS_MARK_KEY" w:val="30d76466-9145-4415-88ab-04edd6076050"/>
  </w:docVars>
  <w:rsids>
    <w:rsidRoot w:val="194D0211"/>
    <w:rsid w:val="000D7EDD"/>
    <w:rsid w:val="03791BC9"/>
    <w:rsid w:val="06A06216"/>
    <w:rsid w:val="07AB782C"/>
    <w:rsid w:val="092202ED"/>
    <w:rsid w:val="09412CCA"/>
    <w:rsid w:val="0AAD587E"/>
    <w:rsid w:val="0AB47748"/>
    <w:rsid w:val="0C7D38A2"/>
    <w:rsid w:val="0E52365E"/>
    <w:rsid w:val="0E6536F1"/>
    <w:rsid w:val="10771EFE"/>
    <w:rsid w:val="12E72A4C"/>
    <w:rsid w:val="139B27C3"/>
    <w:rsid w:val="14317C2A"/>
    <w:rsid w:val="15471C2E"/>
    <w:rsid w:val="15F62BC4"/>
    <w:rsid w:val="16411D92"/>
    <w:rsid w:val="16E90BA2"/>
    <w:rsid w:val="17642204"/>
    <w:rsid w:val="185E63A6"/>
    <w:rsid w:val="194D0211"/>
    <w:rsid w:val="1A645628"/>
    <w:rsid w:val="1B2C6948"/>
    <w:rsid w:val="1B5D2987"/>
    <w:rsid w:val="1B7529F3"/>
    <w:rsid w:val="1C1B430A"/>
    <w:rsid w:val="1EE933C7"/>
    <w:rsid w:val="1FA95D26"/>
    <w:rsid w:val="22E77AA5"/>
    <w:rsid w:val="23383091"/>
    <w:rsid w:val="25056471"/>
    <w:rsid w:val="25514DDD"/>
    <w:rsid w:val="25996DB5"/>
    <w:rsid w:val="262639C2"/>
    <w:rsid w:val="297B69E7"/>
    <w:rsid w:val="299C787E"/>
    <w:rsid w:val="2AEB074C"/>
    <w:rsid w:val="2AF10150"/>
    <w:rsid w:val="2B095D03"/>
    <w:rsid w:val="2D44446C"/>
    <w:rsid w:val="2D7465CE"/>
    <w:rsid w:val="30496E25"/>
    <w:rsid w:val="30736DBD"/>
    <w:rsid w:val="31562FB4"/>
    <w:rsid w:val="31B034C1"/>
    <w:rsid w:val="32D0325E"/>
    <w:rsid w:val="34246AD0"/>
    <w:rsid w:val="357B4176"/>
    <w:rsid w:val="35AA39A7"/>
    <w:rsid w:val="36D97C40"/>
    <w:rsid w:val="37CC55DB"/>
    <w:rsid w:val="39C64F9C"/>
    <w:rsid w:val="3CE24B78"/>
    <w:rsid w:val="3D173004"/>
    <w:rsid w:val="3DAA211E"/>
    <w:rsid w:val="3EB221C8"/>
    <w:rsid w:val="40650EED"/>
    <w:rsid w:val="40A00EAF"/>
    <w:rsid w:val="414372F7"/>
    <w:rsid w:val="41624331"/>
    <w:rsid w:val="439F7DE9"/>
    <w:rsid w:val="44154A8F"/>
    <w:rsid w:val="482D62D3"/>
    <w:rsid w:val="4A1E4237"/>
    <w:rsid w:val="4C7224CB"/>
    <w:rsid w:val="4D980092"/>
    <w:rsid w:val="4E974040"/>
    <w:rsid w:val="4EC53FA2"/>
    <w:rsid w:val="4F66651E"/>
    <w:rsid w:val="4F76503C"/>
    <w:rsid w:val="4FF86513"/>
    <w:rsid w:val="519E58FC"/>
    <w:rsid w:val="51BE748F"/>
    <w:rsid w:val="51D2175B"/>
    <w:rsid w:val="524176BC"/>
    <w:rsid w:val="535A0E3F"/>
    <w:rsid w:val="53BD04BE"/>
    <w:rsid w:val="54BF64F4"/>
    <w:rsid w:val="55731571"/>
    <w:rsid w:val="55E179CC"/>
    <w:rsid w:val="56231B0A"/>
    <w:rsid w:val="57417653"/>
    <w:rsid w:val="5AAA4BA2"/>
    <w:rsid w:val="5B3D6F0B"/>
    <w:rsid w:val="5C81145F"/>
    <w:rsid w:val="5CBC6218"/>
    <w:rsid w:val="5D270E68"/>
    <w:rsid w:val="5EB57840"/>
    <w:rsid w:val="5EE7075D"/>
    <w:rsid w:val="5EF274DB"/>
    <w:rsid w:val="5F8C7892"/>
    <w:rsid w:val="622011FE"/>
    <w:rsid w:val="634B1393"/>
    <w:rsid w:val="690D4C6C"/>
    <w:rsid w:val="69111C07"/>
    <w:rsid w:val="694E555F"/>
    <w:rsid w:val="69731BEA"/>
    <w:rsid w:val="69B42926"/>
    <w:rsid w:val="6A6804EC"/>
    <w:rsid w:val="6AEC7632"/>
    <w:rsid w:val="6B50712B"/>
    <w:rsid w:val="6C434BFF"/>
    <w:rsid w:val="6D2C3AFC"/>
    <w:rsid w:val="6E8C2BCB"/>
    <w:rsid w:val="6E995270"/>
    <w:rsid w:val="6F3E705F"/>
    <w:rsid w:val="6FA47F17"/>
    <w:rsid w:val="6FE36721"/>
    <w:rsid w:val="70230C6F"/>
    <w:rsid w:val="70BE368B"/>
    <w:rsid w:val="71A90976"/>
    <w:rsid w:val="72FA1DED"/>
    <w:rsid w:val="73237560"/>
    <w:rsid w:val="73FB3188"/>
    <w:rsid w:val="74416283"/>
    <w:rsid w:val="7477716D"/>
    <w:rsid w:val="756D0FF9"/>
    <w:rsid w:val="760B38AD"/>
    <w:rsid w:val="7736027C"/>
    <w:rsid w:val="77B81AC9"/>
    <w:rsid w:val="789B3EC6"/>
    <w:rsid w:val="78FB1EE6"/>
    <w:rsid w:val="79C20747"/>
    <w:rsid w:val="79C5374B"/>
    <w:rsid w:val="7A151FCA"/>
    <w:rsid w:val="7A594DB1"/>
    <w:rsid w:val="7D1A1435"/>
    <w:rsid w:val="7E1E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jc w:val="center"/>
      <w:outlineLvl w:val="1"/>
    </w:pPr>
    <w:rPr>
      <w:rFonts w:ascii="Arial" w:hAnsi="Arial" w:eastAsia="华文中宋"/>
      <w:b/>
      <w:bCs/>
      <w:kern w:val="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unhideWhenUsed/>
    <w:qFormat/>
    <w:uiPriority w:val="99"/>
    <w:pPr>
      <w:spacing w:after="120"/>
      <w:ind w:left="420" w:leftChars="200"/>
    </w:pPr>
  </w:style>
  <w:style w:type="paragraph" w:styleId="5">
    <w:name w:val="Plain Text"/>
    <w:basedOn w:val="1"/>
    <w:unhideWhenUsed/>
    <w:qFormat/>
    <w:uiPriority w:val="0"/>
    <w:rPr>
      <w:rFonts w:ascii="宋体" w:hAnsi="Courier New" w:cs="Courier New"/>
      <w:szCs w:val="21"/>
    </w:rPr>
  </w:style>
  <w:style w:type="paragraph" w:styleId="6">
    <w:name w:val="Body Text First Indent"/>
    <w:basedOn w:val="1"/>
    <w:qFormat/>
    <w:uiPriority w:val="0"/>
    <w:pPr>
      <w:spacing w:line="312" w:lineRule="auto"/>
      <w:ind w:firstLine="420"/>
    </w:pPr>
  </w:style>
  <w:style w:type="paragraph" w:styleId="7">
    <w:name w:val="Body Text First Indent 2"/>
    <w:basedOn w:val="4"/>
    <w:next w:val="1"/>
    <w:unhideWhenUsed/>
    <w:qFormat/>
    <w:uiPriority w:val="0"/>
    <w:pPr>
      <w:ind w:firstLine="420" w:firstLineChars="200"/>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6</Pages>
  <Words>3708</Words>
  <Characters>4278</Characters>
  <Lines>0</Lines>
  <Paragraphs>0</Paragraphs>
  <TotalTime>0</TotalTime>
  <ScaleCrop>false</ScaleCrop>
  <LinksUpToDate>false</LinksUpToDate>
  <CharactersWithSpaces>4354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2024-03-25T08:05:00Z</dcterms:created>
  <dc:creator>. Selene</dc:creator>
  <cp:lastModifiedBy>. Selene</cp:lastModifiedBy>
  <dcterms:modified xsi:type="dcterms:W3CDTF">2024-03-26T03:17:19Z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1EE9AB2919EE48FCAE72ED7B0BAF3BD5_11</vt:lpwstr>
  </property>
</Properties>
</file>